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Bombones músicos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negro 1 kg</w:t>
      </w:r>
      <w:r/>
    </w:p>
    <w:p>
      <w:pPr>
        <w:numPr>
          <w:ilvl w:val="0"/>
          <w:numId w:val="1"/>
        </w:numPr>
      </w:pPr>
      <w:r>
        <w:t>Frutas y flores liofilizadas A gusto</w:t>
      </w:r>
      <w:r/>
    </w:p>
    <w:p>
      <w:pPr>
        <w:numPr>
          <w:ilvl w:val="0"/>
          <w:numId w:val="1"/>
        </w:numPr>
      </w:pPr>
      <w:r>
        <w:t>Frutos secos A gusto</w:t>
      </w:r>
      <w:r/>
    </w:p>
    <w:p>
      <w:pPr>
        <w:numPr>
          <w:ilvl w:val="0"/>
          <w:numId w:val="1"/>
        </w:numPr>
      </w:pPr>
      <w:r>
        <w:t>Chocolate blanco 1 k</w:t>
      </w:r>
      <w:r/>
    </w:p>
    <w:p>
      <w:pPr>
        <w:numPr>
          <w:ilvl w:val="0"/>
          <w:numId w:val="1"/>
        </w:numPr>
      </w:pPr>
      <w:r>
        <w:t>Chocolate con leche 1 kg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