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Beignetes de bananas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140 grs.</w:t>
      </w:r>
      <w:r/>
    </w:p>
    <w:p>
      <w:pPr>
        <w:numPr>
          <w:ilvl w:val="0"/>
          <w:numId w:val="1"/>
        </w:numPr>
      </w:pPr>
      <w:r>
        <w:t>Sal fina ½ cdita.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Cardamomo en vainas 10 Unidades</w:t>
      </w:r>
      <w:r/>
    </w:p>
    <w:p>
      <w:pPr>
        <w:numPr>
          <w:ilvl w:val="0"/>
          <w:numId w:val="1"/>
        </w:numPr>
      </w:pPr>
      <w:r>
        <w:t>Limon ¼ Unidad</w:t>
      </w:r>
      <w:r/>
    </w:p>
    <w:p>
      <w:pPr>
        <w:numPr>
          <w:ilvl w:val="0"/>
          <w:numId w:val="1"/>
        </w:numPr>
      </w:pPr>
      <w:r>
        <w:t>Azucar impalpable 115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crema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