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Esmeralda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Arroz fortuna 300 g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Bokchoi 2 Unidades</w:t>
      </w:r>
      <w:r/>
    </w:p>
    <w:p>
      <w:pPr>
        <w:numPr>
          <w:ilvl w:val="0"/>
          <w:numId w:val="1"/>
        </w:numPr>
      </w:pPr>
      <w:r>
        <w:t>Aceite Neutro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