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Aderezo Caesar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Crema de leche 50 c.c.</w:t>
      </w:r>
      <w:r/>
    </w:p>
    <w:p>
      <w:pPr>
        <w:numPr>
          <w:ilvl w:val="0"/>
          <w:numId w:val="1"/>
        </w:numPr>
      </w:pPr>
      <w:r>
        <w:t>Filetes de anchoas 2 Unidades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Mayonesa 200  Gramos</w:t>
      </w:r>
      <w:r/>
    </w:p>
    <w:p>
      <w:pPr>
        <w:numPr>
          <w:ilvl w:val="0"/>
          <w:numId w:val="1"/>
        </w:numPr>
      </w:pPr>
      <w:r>
        <w:t>Mostaza 20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Parmesano Rallado 50  Gramos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Dientes de ajo asados 3 Unidades</w:t>
      </w:r>
      <w:r/>
    </w:p>
    <w:p>
      <w:pPr>
        <w:numPr>
          <w:ilvl w:val="0"/>
          <w:numId w:val="1"/>
        </w:numPr>
      </w:pPr>
      <w:r>
        <w:t>Vino Blanco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